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7" w:rsidRPr="00057896" w:rsidRDefault="00F144E7" w:rsidP="00F144E7">
      <w:pPr>
        <w:jc w:val="right"/>
        <w:rPr>
          <w:sz w:val="28"/>
          <w:szCs w:val="28"/>
        </w:rPr>
      </w:pPr>
    </w:p>
    <w:p w:rsidR="00F144E7" w:rsidRPr="00057896" w:rsidRDefault="00F144E7" w:rsidP="00F144E7">
      <w:pPr>
        <w:jc w:val="center"/>
        <w:rPr>
          <w:b/>
          <w:sz w:val="28"/>
          <w:szCs w:val="28"/>
        </w:rPr>
      </w:pPr>
      <w:r w:rsidRPr="00057896">
        <w:rPr>
          <w:b/>
          <w:sz w:val="28"/>
          <w:szCs w:val="28"/>
        </w:rPr>
        <w:t>ПОЛОЖЕНИЕ</w:t>
      </w:r>
    </w:p>
    <w:p w:rsidR="00057896" w:rsidRDefault="00F144E7" w:rsidP="00F144E7">
      <w:pPr>
        <w:jc w:val="center"/>
        <w:rPr>
          <w:sz w:val="28"/>
          <w:szCs w:val="28"/>
        </w:rPr>
      </w:pPr>
      <w:r w:rsidRPr="00057896">
        <w:rPr>
          <w:sz w:val="28"/>
          <w:szCs w:val="28"/>
        </w:rPr>
        <w:t>об Ученом совете</w:t>
      </w:r>
    </w:p>
    <w:p w:rsidR="00F144E7" w:rsidRPr="00057896" w:rsidRDefault="00F144E7" w:rsidP="00F144E7">
      <w:pPr>
        <w:jc w:val="center"/>
        <w:rPr>
          <w:sz w:val="28"/>
          <w:szCs w:val="28"/>
        </w:rPr>
      </w:pPr>
      <w:r w:rsidRPr="00057896">
        <w:rPr>
          <w:sz w:val="28"/>
          <w:szCs w:val="28"/>
        </w:rPr>
        <w:t xml:space="preserve"> Института дополнительного профессионального образования</w:t>
      </w:r>
      <w:r w:rsidR="00B5156A" w:rsidRPr="00057896">
        <w:rPr>
          <w:sz w:val="28"/>
          <w:szCs w:val="28"/>
        </w:rPr>
        <w:t xml:space="preserve"> </w:t>
      </w:r>
      <w:r w:rsidRPr="00057896">
        <w:rPr>
          <w:sz w:val="28"/>
          <w:szCs w:val="28"/>
        </w:rPr>
        <w:t>(повышения квалификации) специалистов социокультурной сферы и искусства</w:t>
      </w:r>
    </w:p>
    <w:p w:rsidR="007E61E2" w:rsidRPr="00057896" w:rsidRDefault="007E61E2" w:rsidP="00F144E7">
      <w:pPr>
        <w:jc w:val="center"/>
      </w:pPr>
    </w:p>
    <w:p w:rsidR="007E61E2" w:rsidRPr="00057896" w:rsidRDefault="007E61E2" w:rsidP="00F144E7">
      <w:pPr>
        <w:jc w:val="center"/>
      </w:pPr>
    </w:p>
    <w:p w:rsidR="007E61E2" w:rsidRPr="00057896" w:rsidRDefault="007E61E2" w:rsidP="00C836A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57896">
        <w:rPr>
          <w:b/>
          <w:sz w:val="28"/>
          <w:szCs w:val="28"/>
        </w:rPr>
        <w:t>Общие положения</w:t>
      </w:r>
    </w:p>
    <w:p w:rsidR="007E61E2" w:rsidRPr="00057896" w:rsidRDefault="007E61E2" w:rsidP="00546C98">
      <w:pPr>
        <w:numPr>
          <w:ilvl w:val="0"/>
          <w:numId w:val="9"/>
        </w:numPr>
        <w:jc w:val="both"/>
      </w:pPr>
      <w:r w:rsidRPr="00057896">
        <w:t>Ученый совет Института дополнительного профессионального образования (повышения квалификации) специалистов социокультурной сферы и искусства (далее ИДПО) является выборным представительным органом с совещательными и исполнительными функциями</w:t>
      </w:r>
      <w:r w:rsidR="00473D1A" w:rsidRPr="00057896">
        <w:t>.</w:t>
      </w:r>
      <w:r w:rsidR="00AF42B2" w:rsidRPr="00057896">
        <w:t xml:space="preserve"> Формирование Ученого совета, определение его полномочий и регламентация его деятельности осуществляется в соответствии с </w:t>
      </w:r>
      <w:r w:rsidR="00303350" w:rsidRPr="00057896">
        <w:t xml:space="preserve">Федеральными законами «Об образовании», «О высшем и послевузовском профессиональном образовании», </w:t>
      </w:r>
      <w:r w:rsidR="00C836A8" w:rsidRPr="00057896">
        <w:t>Типовым п</w:t>
      </w:r>
      <w:r w:rsidR="00AF42B2" w:rsidRPr="00057896">
        <w:t xml:space="preserve">оложением об образовательном учреждении </w:t>
      </w:r>
      <w:r w:rsidR="00144272" w:rsidRPr="00057896">
        <w:t xml:space="preserve">дополнительного </w:t>
      </w:r>
      <w:r w:rsidR="007953AC" w:rsidRPr="00057896">
        <w:t>профессионального образования, Уставом ИДПО и настоящим Положением.</w:t>
      </w:r>
    </w:p>
    <w:p w:rsidR="00C705DA" w:rsidRPr="00057896" w:rsidRDefault="00C705DA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8"/>
        </w:rPr>
        <w:t xml:space="preserve">Основной задачей Ученого совета ИДПО является </w:t>
      </w:r>
      <w:r w:rsidRPr="00057896">
        <w:rPr>
          <w:color w:val="000000"/>
          <w:spacing w:val="4"/>
        </w:rPr>
        <w:t xml:space="preserve">выработка научно-обоснованной программы </w:t>
      </w:r>
      <w:r w:rsidR="00C836A8" w:rsidRPr="00057896">
        <w:rPr>
          <w:color w:val="000000"/>
          <w:spacing w:val="4"/>
        </w:rPr>
        <w:t>развития и модернизации</w:t>
      </w:r>
      <w:r w:rsidRPr="00057896">
        <w:rPr>
          <w:color w:val="000000"/>
          <w:spacing w:val="4"/>
        </w:rPr>
        <w:t xml:space="preserve"> системы </w:t>
      </w:r>
      <w:r w:rsidR="00C836A8" w:rsidRPr="00057896">
        <w:rPr>
          <w:color w:val="000000"/>
          <w:spacing w:val="1"/>
        </w:rPr>
        <w:t>непрерывного образования</w:t>
      </w:r>
      <w:r w:rsidRPr="00057896">
        <w:rPr>
          <w:color w:val="000000"/>
          <w:spacing w:val="1"/>
        </w:rPr>
        <w:t xml:space="preserve"> </w:t>
      </w:r>
      <w:r w:rsidR="00144272" w:rsidRPr="00057896">
        <w:rPr>
          <w:color w:val="000000"/>
          <w:spacing w:val="1"/>
        </w:rPr>
        <w:t xml:space="preserve">специалистов </w:t>
      </w:r>
      <w:r w:rsidRPr="00057896">
        <w:rPr>
          <w:color w:val="000000"/>
          <w:spacing w:val="1"/>
        </w:rPr>
        <w:t xml:space="preserve"> социокультурной сферы и искусства</w:t>
      </w:r>
      <w:r w:rsidR="00144272" w:rsidRPr="00057896">
        <w:rPr>
          <w:color w:val="000000"/>
          <w:spacing w:val="1"/>
        </w:rPr>
        <w:t xml:space="preserve"> </w:t>
      </w:r>
      <w:r w:rsidRPr="00057896">
        <w:rPr>
          <w:color w:val="000000"/>
          <w:spacing w:val="-2"/>
        </w:rPr>
        <w:t xml:space="preserve">и координация деятельности </w:t>
      </w:r>
      <w:r w:rsidR="00181CAB" w:rsidRPr="00057896">
        <w:rPr>
          <w:color w:val="000000"/>
          <w:spacing w:val="-2"/>
        </w:rPr>
        <w:t xml:space="preserve">структурных подразделений </w:t>
      </w:r>
      <w:r w:rsidRPr="00057896">
        <w:rPr>
          <w:color w:val="000000"/>
          <w:spacing w:val="-2"/>
        </w:rPr>
        <w:t>ИДПО</w:t>
      </w:r>
      <w:r w:rsidRPr="00057896">
        <w:rPr>
          <w:color w:val="000000"/>
          <w:spacing w:val="-1"/>
        </w:rPr>
        <w:t xml:space="preserve"> по ее реализации.</w:t>
      </w:r>
    </w:p>
    <w:p w:rsidR="00546C98" w:rsidRPr="00057896" w:rsidRDefault="009816AE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Ученый совет ИДПО</w:t>
      </w:r>
      <w:r w:rsidR="00F02CFD" w:rsidRPr="00057896">
        <w:rPr>
          <w:color w:val="000000"/>
          <w:spacing w:val="-1"/>
        </w:rPr>
        <w:t xml:space="preserve"> </w:t>
      </w:r>
      <w:r w:rsidRPr="00057896">
        <w:rPr>
          <w:color w:val="000000"/>
          <w:spacing w:val="-1"/>
        </w:rPr>
        <w:t xml:space="preserve"> формируется в следующем составе:</w:t>
      </w:r>
      <w:r w:rsidR="00F02CFD" w:rsidRPr="00057896">
        <w:rPr>
          <w:color w:val="000000"/>
          <w:spacing w:val="-1"/>
        </w:rPr>
        <w:t xml:space="preserve">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</w:rPr>
      </w:pPr>
      <w:r w:rsidRPr="00057896">
        <w:rPr>
          <w:color w:val="000000"/>
        </w:rPr>
        <w:t xml:space="preserve">ректор,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</w:rPr>
      </w:pPr>
      <w:r w:rsidRPr="00057896">
        <w:rPr>
          <w:color w:val="000000"/>
        </w:rPr>
        <w:t>проректор</w:t>
      </w:r>
      <w:r w:rsidR="00F02CFD" w:rsidRPr="00057896">
        <w:rPr>
          <w:color w:val="000000"/>
        </w:rPr>
        <w:t>ы (</w:t>
      </w:r>
      <w:r w:rsidRPr="00057896">
        <w:rPr>
          <w:color w:val="000000"/>
        </w:rPr>
        <w:t>по учебной работе</w:t>
      </w:r>
      <w:r w:rsidR="00F02CFD" w:rsidRPr="00057896">
        <w:rPr>
          <w:color w:val="000000"/>
        </w:rPr>
        <w:t xml:space="preserve"> и </w:t>
      </w:r>
      <w:r w:rsidRPr="00057896">
        <w:rPr>
          <w:color w:val="000000"/>
        </w:rPr>
        <w:t xml:space="preserve"> по научной работе</w:t>
      </w:r>
      <w:r w:rsidR="00F02CFD" w:rsidRPr="00057896">
        <w:rPr>
          <w:color w:val="000000"/>
        </w:rPr>
        <w:t>)</w:t>
      </w:r>
      <w:r w:rsidRPr="00057896">
        <w:rPr>
          <w:color w:val="000000"/>
        </w:rPr>
        <w:t xml:space="preserve">, 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</w:rPr>
      </w:pPr>
      <w:r w:rsidRPr="00057896">
        <w:rPr>
          <w:color w:val="000000"/>
        </w:rPr>
        <w:t>ученый секретарь,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</w:rPr>
      </w:pPr>
      <w:r w:rsidRPr="00057896">
        <w:rPr>
          <w:color w:val="000000"/>
        </w:rPr>
        <w:t xml:space="preserve">деканы,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 xml:space="preserve">заведующие кафедрами,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ведущие преподаватели;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14"/>
        </w:rPr>
        <w:t xml:space="preserve">представители министерств культуры региона, с которыми </w:t>
      </w:r>
      <w:r w:rsidRPr="00057896">
        <w:rPr>
          <w:color w:val="000000"/>
          <w:spacing w:val="-1"/>
        </w:rPr>
        <w:t xml:space="preserve">заключены договора о творческом сотрудничестве; </w:t>
      </w:r>
    </w:p>
    <w:p w:rsidR="00546C98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 xml:space="preserve">работники органов народного образования и культуры (не менее 25% от общего состава Ученого совета); </w:t>
      </w:r>
    </w:p>
    <w:p w:rsidR="009816AE" w:rsidRPr="00057896" w:rsidRDefault="009816AE" w:rsidP="00546C98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</w:rPr>
        <w:t xml:space="preserve">представители   профессорско-преподавательского   и   методического </w:t>
      </w:r>
      <w:r w:rsidRPr="00057896">
        <w:rPr>
          <w:color w:val="000000"/>
          <w:spacing w:val="7"/>
        </w:rPr>
        <w:t xml:space="preserve">состава, как правило, имеющие ученую степень, избираемые голосованием на </w:t>
      </w:r>
      <w:r w:rsidRPr="00057896">
        <w:rPr>
          <w:color w:val="000000"/>
          <w:spacing w:val="2"/>
        </w:rPr>
        <w:t>общих собраниях трудового коллектива ИДПО</w:t>
      </w:r>
      <w:r w:rsidR="00F17BA1" w:rsidRPr="00057896">
        <w:rPr>
          <w:color w:val="000000"/>
          <w:spacing w:val="2"/>
        </w:rPr>
        <w:t xml:space="preserve"> </w:t>
      </w:r>
      <w:r w:rsidRPr="00057896">
        <w:rPr>
          <w:color w:val="000000"/>
          <w:spacing w:val="2"/>
        </w:rPr>
        <w:t xml:space="preserve">(не менее 25% от </w:t>
      </w:r>
      <w:r w:rsidRPr="00057896">
        <w:rPr>
          <w:color w:val="000000"/>
          <w:spacing w:val="-1"/>
        </w:rPr>
        <w:t xml:space="preserve">общего состава Ученого совета). </w:t>
      </w:r>
    </w:p>
    <w:p w:rsidR="00B941EA" w:rsidRPr="00057896" w:rsidRDefault="00B941EA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7"/>
        </w:rPr>
      </w:pPr>
      <w:r w:rsidRPr="00057896">
        <w:rPr>
          <w:color w:val="000000"/>
          <w:spacing w:val="7"/>
        </w:rPr>
        <w:t>Председателем Ученого совета является ректор ИДПО. В его отсутствии деятельностью Совета руководит проректор по учебной работе.</w:t>
      </w:r>
    </w:p>
    <w:p w:rsidR="00C92625" w:rsidRPr="00057896" w:rsidRDefault="00AA6CFF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2"/>
        </w:rPr>
      </w:pPr>
      <w:r w:rsidRPr="00057896">
        <w:rPr>
          <w:color w:val="000000"/>
          <w:spacing w:val="7"/>
        </w:rPr>
        <w:t>У</w:t>
      </w:r>
      <w:r w:rsidR="00B941EA" w:rsidRPr="00057896">
        <w:rPr>
          <w:color w:val="000000"/>
          <w:spacing w:val="7"/>
        </w:rPr>
        <w:t xml:space="preserve">ченым секретарем </w:t>
      </w:r>
      <w:r w:rsidRPr="00057896">
        <w:rPr>
          <w:color w:val="000000"/>
          <w:spacing w:val="7"/>
        </w:rPr>
        <w:t>избирается</w:t>
      </w:r>
      <w:r w:rsidR="00B941EA" w:rsidRPr="00057896">
        <w:rPr>
          <w:color w:val="000000"/>
          <w:spacing w:val="7"/>
        </w:rPr>
        <w:t xml:space="preserve"> один из </w:t>
      </w:r>
      <w:r w:rsidR="00B941EA" w:rsidRPr="00057896">
        <w:rPr>
          <w:color w:val="000000"/>
          <w:spacing w:val="2"/>
        </w:rPr>
        <w:t xml:space="preserve">членов Ученого совета, имеющий ученую степень. </w:t>
      </w:r>
    </w:p>
    <w:p w:rsidR="00C92625" w:rsidRPr="00057896" w:rsidRDefault="00C02035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После избрания</w:t>
      </w:r>
      <w:r w:rsidR="0014043E" w:rsidRPr="00057896">
        <w:rPr>
          <w:color w:val="000000"/>
          <w:spacing w:val="-1"/>
        </w:rPr>
        <w:t xml:space="preserve"> состав</w:t>
      </w:r>
      <w:r w:rsidRPr="00057896">
        <w:rPr>
          <w:color w:val="000000"/>
          <w:spacing w:val="-1"/>
        </w:rPr>
        <w:t xml:space="preserve"> </w:t>
      </w:r>
      <w:r w:rsidR="007B5E84" w:rsidRPr="00057896">
        <w:rPr>
          <w:color w:val="000000"/>
          <w:spacing w:val="-1"/>
        </w:rPr>
        <w:t xml:space="preserve">Ученого </w:t>
      </w:r>
      <w:r w:rsidRPr="00057896">
        <w:rPr>
          <w:color w:val="000000"/>
          <w:spacing w:val="-1"/>
        </w:rPr>
        <w:t>совета утвержда</w:t>
      </w:r>
      <w:r w:rsidR="0014043E" w:rsidRPr="00057896">
        <w:rPr>
          <w:color w:val="000000"/>
          <w:spacing w:val="-1"/>
        </w:rPr>
        <w:t>е</w:t>
      </w:r>
      <w:r w:rsidRPr="00057896">
        <w:rPr>
          <w:color w:val="000000"/>
          <w:spacing w:val="-1"/>
        </w:rPr>
        <w:t>тся приказом ректора ИДПО.</w:t>
      </w:r>
    </w:p>
    <w:p w:rsidR="002964EC" w:rsidRPr="00057896" w:rsidRDefault="00506A2C" w:rsidP="00546C98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 xml:space="preserve">Ученый совет избирается </w:t>
      </w:r>
      <w:r w:rsidR="00C92625" w:rsidRPr="00057896">
        <w:rPr>
          <w:color w:val="000000"/>
          <w:spacing w:val="-1"/>
        </w:rPr>
        <w:t xml:space="preserve">на </w:t>
      </w:r>
      <w:r w:rsidRPr="00057896">
        <w:rPr>
          <w:color w:val="000000"/>
          <w:spacing w:val="-1"/>
        </w:rPr>
        <w:t xml:space="preserve">срок </w:t>
      </w:r>
      <w:r w:rsidR="009816AE" w:rsidRPr="00057896">
        <w:rPr>
          <w:color w:val="000000"/>
          <w:spacing w:val="-1"/>
        </w:rPr>
        <w:t>не свыше пяти лет</w:t>
      </w:r>
      <w:r w:rsidRPr="00057896">
        <w:rPr>
          <w:color w:val="000000"/>
          <w:spacing w:val="-1"/>
        </w:rPr>
        <w:t>.</w:t>
      </w:r>
    </w:p>
    <w:p w:rsidR="00303350" w:rsidRPr="00057896" w:rsidRDefault="00303350" w:rsidP="00303350">
      <w:pPr>
        <w:numPr>
          <w:ilvl w:val="0"/>
          <w:numId w:val="9"/>
        </w:numPr>
        <w:jc w:val="both"/>
      </w:pPr>
      <w:r w:rsidRPr="00057896">
        <w:t>Для осуществления оперативной деятельности работы Ученого совета из числа его членов, а также путем привлечения сотрудников на общественных началах, формируются рабочие комиссии Ученого совета.</w:t>
      </w:r>
    </w:p>
    <w:p w:rsidR="009A38E9" w:rsidRPr="00057896" w:rsidRDefault="00303350" w:rsidP="009A38E9">
      <w:pPr>
        <w:ind w:left="360"/>
        <w:jc w:val="both"/>
      </w:pPr>
      <w:r w:rsidRPr="00057896">
        <w:t>В функции рабочей комиссии входит</w:t>
      </w:r>
      <w:r w:rsidR="009A38E9" w:rsidRPr="00057896">
        <w:t xml:space="preserve"> </w:t>
      </w:r>
      <w:r w:rsidRPr="00057896">
        <w:rPr>
          <w:color w:val="000000"/>
          <w:spacing w:val="-1"/>
        </w:rPr>
        <w:t>п</w:t>
      </w:r>
      <w:r w:rsidR="000B6BB7" w:rsidRPr="00057896">
        <w:rPr>
          <w:color w:val="000000"/>
          <w:spacing w:val="-1"/>
        </w:rPr>
        <w:t>одгот</w:t>
      </w:r>
      <w:r w:rsidRPr="00057896">
        <w:rPr>
          <w:color w:val="000000"/>
          <w:spacing w:val="-1"/>
        </w:rPr>
        <w:t>овка вопросов</w:t>
      </w:r>
      <w:r w:rsidR="000B6BB7" w:rsidRPr="00057896">
        <w:rPr>
          <w:color w:val="000000"/>
          <w:spacing w:val="-1"/>
        </w:rPr>
        <w:t xml:space="preserve"> </w:t>
      </w:r>
      <w:r w:rsidRPr="00057896">
        <w:rPr>
          <w:color w:val="000000"/>
          <w:spacing w:val="-1"/>
        </w:rPr>
        <w:t xml:space="preserve">по соответствующим направлениям </w:t>
      </w:r>
      <w:r w:rsidR="009A38E9" w:rsidRPr="00057896">
        <w:rPr>
          <w:color w:val="000000"/>
          <w:spacing w:val="-1"/>
        </w:rPr>
        <w:t>д</w:t>
      </w:r>
      <w:r w:rsidRPr="00057896">
        <w:rPr>
          <w:color w:val="000000"/>
          <w:spacing w:val="-1"/>
        </w:rPr>
        <w:t xml:space="preserve">еятельности </w:t>
      </w:r>
      <w:r w:rsidR="009A38E9" w:rsidRPr="00057896">
        <w:rPr>
          <w:color w:val="000000"/>
          <w:spacing w:val="-1"/>
        </w:rPr>
        <w:t xml:space="preserve">ИДПО </w:t>
      </w:r>
      <w:r w:rsidRPr="00057896">
        <w:rPr>
          <w:color w:val="000000"/>
          <w:spacing w:val="-1"/>
        </w:rPr>
        <w:t xml:space="preserve">для их последующего рассмотрения </w:t>
      </w:r>
      <w:r w:rsidR="000B6BB7" w:rsidRPr="00057896">
        <w:rPr>
          <w:color w:val="000000"/>
          <w:spacing w:val="-1"/>
        </w:rPr>
        <w:t xml:space="preserve">на заседаниях </w:t>
      </w:r>
      <w:r w:rsidR="000B6BB7" w:rsidRPr="00057896">
        <w:rPr>
          <w:color w:val="000000"/>
          <w:spacing w:val="-1"/>
        </w:rPr>
        <w:lastRenderedPageBreak/>
        <w:t xml:space="preserve">Ученого </w:t>
      </w:r>
      <w:r w:rsidR="009A38E9" w:rsidRPr="00057896">
        <w:rPr>
          <w:color w:val="000000"/>
          <w:spacing w:val="-1"/>
        </w:rPr>
        <w:t>с</w:t>
      </w:r>
      <w:r w:rsidR="000B6BB7" w:rsidRPr="00057896">
        <w:rPr>
          <w:color w:val="000000"/>
          <w:spacing w:val="-1"/>
        </w:rPr>
        <w:t>овета</w:t>
      </w:r>
      <w:r w:rsidR="009A38E9" w:rsidRPr="00057896">
        <w:rPr>
          <w:color w:val="000000"/>
          <w:spacing w:val="-1"/>
        </w:rPr>
        <w:t xml:space="preserve"> </w:t>
      </w:r>
      <w:r w:rsidR="009A38E9" w:rsidRPr="00057896">
        <w:t>и принятия решений по всем вопросам организации образовательной, научно-методической, научной и хозяйственной деятельности ИДПО.</w:t>
      </w:r>
    </w:p>
    <w:p w:rsidR="00D47E63" w:rsidRPr="00057896" w:rsidRDefault="00D47E63" w:rsidP="00D47E63">
      <w:pPr>
        <w:shd w:val="clear" w:color="auto" w:fill="FFFFFF"/>
        <w:spacing w:line="322" w:lineRule="exact"/>
        <w:ind w:left="77" w:right="29"/>
        <w:jc w:val="both"/>
        <w:rPr>
          <w:color w:val="000000"/>
          <w:spacing w:val="-1"/>
        </w:rPr>
      </w:pPr>
    </w:p>
    <w:p w:rsidR="00546C98" w:rsidRPr="00057896" w:rsidRDefault="009A38E9" w:rsidP="009A38E9">
      <w:pPr>
        <w:numPr>
          <w:ilvl w:val="0"/>
          <w:numId w:val="1"/>
        </w:numPr>
        <w:shd w:val="clear" w:color="auto" w:fill="FFFFFF"/>
        <w:spacing w:line="322" w:lineRule="exact"/>
        <w:ind w:right="29"/>
        <w:jc w:val="center"/>
        <w:rPr>
          <w:b/>
          <w:sz w:val="28"/>
          <w:szCs w:val="28"/>
        </w:rPr>
      </w:pPr>
      <w:r w:rsidRPr="00057896">
        <w:rPr>
          <w:b/>
          <w:sz w:val="28"/>
          <w:szCs w:val="28"/>
        </w:rPr>
        <w:t>Основные направления деятельности Ученого совета</w:t>
      </w:r>
    </w:p>
    <w:p w:rsidR="009A38E9" w:rsidRPr="00057896" w:rsidRDefault="009A38E9" w:rsidP="009A38E9">
      <w:pPr>
        <w:shd w:val="clear" w:color="auto" w:fill="FFFFFF"/>
        <w:spacing w:line="322" w:lineRule="exact"/>
        <w:ind w:left="360" w:right="29"/>
        <w:jc w:val="center"/>
        <w:rPr>
          <w:b/>
          <w:color w:val="000000"/>
          <w:spacing w:val="-1"/>
        </w:rPr>
      </w:pPr>
    </w:p>
    <w:p w:rsidR="00F17BA1" w:rsidRPr="00057896" w:rsidRDefault="00F17BA1" w:rsidP="0045037C">
      <w:pPr>
        <w:numPr>
          <w:ilvl w:val="0"/>
          <w:numId w:val="9"/>
        </w:num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Ученый совет осуществляет общее руководство образовательным учреждением дополнительного профессионального образования.</w:t>
      </w:r>
    </w:p>
    <w:p w:rsidR="00D47E63" w:rsidRPr="00057896" w:rsidRDefault="00B95ABB" w:rsidP="0045037C">
      <w:pPr>
        <w:numPr>
          <w:ilvl w:val="0"/>
          <w:numId w:val="9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Ученый совет ИДПО:</w:t>
      </w:r>
    </w:p>
    <w:p w:rsidR="00EA2642" w:rsidRPr="00057896" w:rsidRDefault="002D4FD8" w:rsidP="007B5E84">
      <w:pPr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 xml:space="preserve">определяет Концепцию </w:t>
      </w:r>
      <w:r w:rsidR="004A64B0" w:rsidRPr="00057896">
        <w:rPr>
          <w:color w:val="000000"/>
          <w:spacing w:val="-1"/>
        </w:rPr>
        <w:t xml:space="preserve">и </w:t>
      </w:r>
      <w:r w:rsidR="00BE4309" w:rsidRPr="00057896">
        <w:rPr>
          <w:color w:val="000000"/>
          <w:spacing w:val="-1"/>
        </w:rPr>
        <w:t>Программу развития</w:t>
      </w:r>
      <w:r w:rsidR="004A64B0" w:rsidRPr="00057896">
        <w:rPr>
          <w:color w:val="000000"/>
          <w:spacing w:val="-1"/>
        </w:rPr>
        <w:t xml:space="preserve"> ИДПО</w:t>
      </w:r>
      <w:r w:rsidR="00B02F15" w:rsidRPr="00057896">
        <w:rPr>
          <w:color w:val="000000"/>
          <w:spacing w:val="-1"/>
        </w:rPr>
        <w:t>;</w:t>
      </w:r>
      <w:r w:rsidR="00BE4309" w:rsidRPr="00057896">
        <w:rPr>
          <w:color w:val="000000"/>
          <w:spacing w:val="-1"/>
        </w:rPr>
        <w:t xml:space="preserve"> </w:t>
      </w:r>
    </w:p>
    <w:p w:rsidR="007953AC" w:rsidRPr="00057896" w:rsidRDefault="007953AC" w:rsidP="007953AC">
      <w:pPr>
        <w:numPr>
          <w:ilvl w:val="0"/>
          <w:numId w:val="7"/>
        </w:numPr>
        <w:jc w:val="both"/>
      </w:pPr>
      <w:r w:rsidRPr="00057896">
        <w:t xml:space="preserve">принимает решения по всем основополагающим вопросам организации образовательной, научно-методической, научной </w:t>
      </w:r>
      <w:r w:rsidR="00B02F15" w:rsidRPr="00057896">
        <w:t xml:space="preserve"> и хозяйственной </w:t>
      </w:r>
      <w:r w:rsidRPr="00057896">
        <w:t>деятельности, кадрового и материал</w:t>
      </w:r>
      <w:r w:rsidRPr="00057896">
        <w:t>ь</w:t>
      </w:r>
      <w:r w:rsidRPr="00057896">
        <w:t>ного обеспечения деятельности ИДПО</w:t>
      </w:r>
      <w:r w:rsidR="00B02F15" w:rsidRPr="00057896">
        <w:t>;</w:t>
      </w:r>
    </w:p>
    <w:p w:rsidR="002D4FD8" w:rsidRPr="00057896" w:rsidRDefault="00EA2642" w:rsidP="007B5E84">
      <w:pPr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р</w:t>
      </w:r>
      <w:r w:rsidR="004A64B0" w:rsidRPr="00057896">
        <w:rPr>
          <w:color w:val="000000"/>
          <w:spacing w:val="-1"/>
        </w:rPr>
        <w:t xml:space="preserve">ассматривает перспективные и </w:t>
      </w:r>
      <w:r w:rsidRPr="00057896">
        <w:rPr>
          <w:color w:val="000000"/>
          <w:spacing w:val="-1"/>
        </w:rPr>
        <w:t>текущие</w:t>
      </w:r>
      <w:r w:rsidR="004A64B0" w:rsidRPr="00057896">
        <w:rPr>
          <w:color w:val="000000"/>
          <w:spacing w:val="-1"/>
        </w:rPr>
        <w:t xml:space="preserve"> планы;</w:t>
      </w:r>
    </w:p>
    <w:p w:rsidR="009D0BE6" w:rsidRPr="00057896" w:rsidRDefault="004A64B0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  <w:rPr>
          <w:color w:val="000000"/>
          <w:spacing w:val="-3"/>
        </w:rPr>
      </w:pPr>
      <w:r w:rsidRPr="00057896">
        <w:rPr>
          <w:color w:val="000000"/>
          <w:spacing w:val="3"/>
        </w:rPr>
        <w:t>рассматривает  и  утверждает   план</w:t>
      </w:r>
      <w:r w:rsidR="006F5113" w:rsidRPr="00057896">
        <w:rPr>
          <w:color w:val="000000"/>
          <w:spacing w:val="3"/>
        </w:rPr>
        <w:t>-график</w:t>
      </w:r>
      <w:r w:rsidRPr="00057896">
        <w:rPr>
          <w:color w:val="000000"/>
          <w:spacing w:val="3"/>
        </w:rPr>
        <w:t xml:space="preserve">    повышения </w:t>
      </w:r>
      <w:r w:rsidRPr="00057896">
        <w:rPr>
          <w:color w:val="000000"/>
          <w:spacing w:val="-3"/>
        </w:rPr>
        <w:t>квалификации</w:t>
      </w:r>
      <w:r w:rsidR="006F5113" w:rsidRPr="00057896">
        <w:rPr>
          <w:color w:val="000000"/>
          <w:spacing w:val="-3"/>
        </w:rPr>
        <w:t xml:space="preserve"> и </w:t>
      </w:r>
      <w:r w:rsidR="007B5E84" w:rsidRPr="00057896">
        <w:rPr>
          <w:color w:val="000000"/>
          <w:spacing w:val="-3"/>
        </w:rPr>
        <w:t xml:space="preserve">профессиональной </w:t>
      </w:r>
      <w:r w:rsidR="006F5113" w:rsidRPr="00057896">
        <w:rPr>
          <w:color w:val="000000"/>
          <w:spacing w:val="-3"/>
        </w:rPr>
        <w:t>переподготовки специалистов социокультурной сферы и искусства</w:t>
      </w:r>
      <w:r w:rsidR="009D0BE6" w:rsidRPr="00057896">
        <w:rPr>
          <w:color w:val="000000"/>
          <w:spacing w:val="-3"/>
        </w:rPr>
        <w:t xml:space="preserve"> (ежегодно)</w:t>
      </w:r>
      <w:r w:rsidR="006F5113" w:rsidRPr="00057896">
        <w:rPr>
          <w:color w:val="000000"/>
          <w:spacing w:val="-3"/>
        </w:rPr>
        <w:t>;</w:t>
      </w:r>
    </w:p>
    <w:p w:rsidR="002964EC" w:rsidRPr="00057896" w:rsidRDefault="009D0BE6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4"/>
        </w:rPr>
        <w:t xml:space="preserve">обсуждает проблемы повышения квалификации </w:t>
      </w:r>
      <w:r w:rsidR="001F2A24" w:rsidRPr="00057896">
        <w:rPr>
          <w:color w:val="000000"/>
          <w:spacing w:val="4"/>
        </w:rPr>
        <w:t>специалистов</w:t>
      </w:r>
      <w:r w:rsidRPr="00057896">
        <w:rPr>
          <w:color w:val="000000"/>
          <w:spacing w:val="4"/>
        </w:rPr>
        <w:t xml:space="preserve"> социально-</w:t>
      </w:r>
      <w:r w:rsidRPr="00057896">
        <w:rPr>
          <w:color w:val="000000"/>
          <w:spacing w:val="7"/>
        </w:rPr>
        <w:t>культурной сферы и искусства, актуальные проблемы развития</w:t>
      </w:r>
      <w:r w:rsidR="007953AC" w:rsidRPr="00057896">
        <w:rPr>
          <w:color w:val="000000"/>
          <w:spacing w:val="7"/>
        </w:rPr>
        <w:t xml:space="preserve"> </w:t>
      </w:r>
      <w:r w:rsidRPr="00057896">
        <w:rPr>
          <w:color w:val="000000"/>
          <w:spacing w:val="-1"/>
        </w:rPr>
        <w:t>культуры, инновационные технологии в сф</w:t>
      </w:r>
      <w:r w:rsidR="001F2A24" w:rsidRPr="00057896">
        <w:rPr>
          <w:color w:val="000000"/>
          <w:spacing w:val="-1"/>
        </w:rPr>
        <w:t>ере художественного образования;</w:t>
      </w:r>
    </w:p>
    <w:p w:rsidR="00F0645A" w:rsidRPr="00057896" w:rsidRDefault="007953AC" w:rsidP="00F0645A">
      <w:pPr>
        <w:numPr>
          <w:ilvl w:val="0"/>
          <w:numId w:val="7"/>
        </w:numPr>
        <w:jc w:val="both"/>
      </w:pPr>
      <w:r w:rsidRPr="00057896">
        <w:t>утверждает Положения о деятельности структурных подразделений ИДПО</w:t>
      </w:r>
      <w:r w:rsidR="00B02F15" w:rsidRPr="00057896">
        <w:t>;</w:t>
      </w:r>
      <w:r w:rsidRPr="00057896">
        <w:t xml:space="preserve"> </w:t>
      </w:r>
    </w:p>
    <w:p w:rsidR="00C85E78" w:rsidRPr="00057896" w:rsidRDefault="00C85E78" w:rsidP="00C85E78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896">
        <w:rPr>
          <w:rFonts w:ascii="Times New Roman" w:hAnsi="Times New Roman" w:cs="Times New Roman"/>
          <w:b w:val="0"/>
          <w:sz w:val="24"/>
          <w:szCs w:val="24"/>
        </w:rPr>
        <w:t>утверждает Положение о порядке замещения должностей научно-педагогических работников</w:t>
      </w:r>
      <w:r w:rsidR="00B02F15" w:rsidRPr="0005789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85E78" w:rsidRPr="00057896" w:rsidRDefault="00C85E78" w:rsidP="00C85E78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896">
        <w:rPr>
          <w:rFonts w:ascii="Times New Roman" w:hAnsi="Times New Roman" w:cs="Times New Roman"/>
          <w:b w:val="0"/>
          <w:sz w:val="24"/>
          <w:szCs w:val="24"/>
        </w:rPr>
        <w:t>утверждает Положение о порядке проведения аттестации работников, занимающих должности научно-педагогических работников ИДПО</w:t>
      </w:r>
      <w:r w:rsidR="00B02F15" w:rsidRPr="0005789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53AC" w:rsidRPr="00057896" w:rsidRDefault="00F0645A" w:rsidP="00F0645A">
      <w:pPr>
        <w:numPr>
          <w:ilvl w:val="0"/>
          <w:numId w:val="7"/>
        </w:numPr>
        <w:jc w:val="both"/>
      </w:pPr>
      <w:r w:rsidRPr="00057896">
        <w:t xml:space="preserve">утверждает </w:t>
      </w:r>
      <w:r w:rsidR="007953AC" w:rsidRPr="00057896">
        <w:t xml:space="preserve">Положения о </w:t>
      </w:r>
      <w:r w:rsidRPr="00057896">
        <w:t xml:space="preserve">входном контроле знаний, текущем контроле успеваемости, </w:t>
      </w:r>
      <w:r w:rsidR="007953AC" w:rsidRPr="00057896">
        <w:t xml:space="preserve">промежуточной </w:t>
      </w:r>
      <w:r w:rsidRPr="00057896">
        <w:t>и итоговой аттестации слушателей</w:t>
      </w:r>
      <w:r w:rsidR="00B02F15" w:rsidRPr="00057896">
        <w:t>;</w:t>
      </w:r>
    </w:p>
    <w:p w:rsidR="001F2A24" w:rsidRPr="00057896" w:rsidRDefault="001F2A24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утверждает учебные планы и программы;</w:t>
      </w:r>
    </w:p>
    <w:p w:rsidR="00A377B7" w:rsidRPr="00057896" w:rsidRDefault="00CD6FDC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057896">
        <w:t>определяет и утверждает приоритетные научные направления деятельности,</w:t>
      </w:r>
      <w:r w:rsidRPr="00057896">
        <w:rPr>
          <w:color w:val="000000"/>
          <w:spacing w:val="-1"/>
        </w:rPr>
        <w:t xml:space="preserve"> рассматривает   и   утверждает      планы   научно-исследовательской работы и издательской деятельности ИДПО</w:t>
      </w:r>
      <w:r w:rsidR="00B02F15" w:rsidRPr="00057896">
        <w:rPr>
          <w:color w:val="000000"/>
          <w:spacing w:val="-1"/>
        </w:rPr>
        <w:t>;</w:t>
      </w:r>
      <w:r w:rsidRPr="00057896">
        <w:t xml:space="preserve"> </w:t>
      </w:r>
    </w:p>
    <w:p w:rsidR="001F2A24" w:rsidRPr="00057896" w:rsidRDefault="001F2A24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rPr>
          <w:color w:val="000000"/>
          <w:spacing w:val="-1"/>
        </w:rPr>
        <w:t>заслушивает отчеты об итогах учебно-методической, научной, финансово-</w:t>
      </w:r>
      <w:r w:rsidR="00CD6FDC" w:rsidRPr="00057896">
        <w:rPr>
          <w:color w:val="000000"/>
          <w:spacing w:val="-1"/>
        </w:rPr>
        <w:t>хозяйственной сфер деятельности</w:t>
      </w:r>
      <w:r w:rsidR="00B02F15" w:rsidRPr="00057896">
        <w:rPr>
          <w:color w:val="000000"/>
          <w:spacing w:val="-1"/>
        </w:rPr>
        <w:t>;</w:t>
      </w:r>
    </w:p>
    <w:p w:rsidR="00CD6FDC" w:rsidRPr="00057896" w:rsidRDefault="00CD6FDC" w:rsidP="00CD6FDC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rPr>
          <w:color w:val="000000"/>
          <w:spacing w:val="8"/>
        </w:rPr>
        <w:t>заслушивает результаты проведенных научных исследований</w:t>
      </w:r>
      <w:r w:rsidR="00B02F15" w:rsidRPr="00057896">
        <w:rPr>
          <w:color w:val="000000"/>
          <w:spacing w:val="8"/>
        </w:rPr>
        <w:t>;</w:t>
      </w:r>
      <w:r w:rsidRPr="00057896">
        <w:rPr>
          <w:color w:val="000000"/>
          <w:spacing w:val="8"/>
        </w:rPr>
        <w:t xml:space="preserve"> </w:t>
      </w:r>
    </w:p>
    <w:p w:rsidR="001F2A24" w:rsidRPr="00057896" w:rsidRDefault="001F2A24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rPr>
          <w:color w:val="000000"/>
          <w:spacing w:val="-1"/>
        </w:rPr>
        <w:t xml:space="preserve">заслушивает отчеты </w:t>
      </w:r>
      <w:r w:rsidR="00C85E78" w:rsidRPr="00057896">
        <w:rPr>
          <w:color w:val="000000"/>
          <w:spacing w:val="-1"/>
        </w:rPr>
        <w:t xml:space="preserve">проректоров, </w:t>
      </w:r>
      <w:r w:rsidRPr="00057896">
        <w:rPr>
          <w:color w:val="000000"/>
          <w:spacing w:val="-1"/>
        </w:rPr>
        <w:t>зав</w:t>
      </w:r>
      <w:r w:rsidR="007B5E84" w:rsidRPr="00057896">
        <w:rPr>
          <w:color w:val="000000"/>
          <w:spacing w:val="-1"/>
        </w:rPr>
        <w:t>едующих</w:t>
      </w:r>
      <w:r w:rsidRPr="00057896">
        <w:rPr>
          <w:color w:val="000000"/>
          <w:spacing w:val="-1"/>
        </w:rPr>
        <w:t xml:space="preserve"> кафедр</w:t>
      </w:r>
      <w:r w:rsidR="00733F75">
        <w:rPr>
          <w:color w:val="000000"/>
          <w:spacing w:val="-1"/>
        </w:rPr>
        <w:t>ами</w:t>
      </w:r>
      <w:r w:rsidRPr="00057896">
        <w:rPr>
          <w:color w:val="000000"/>
          <w:spacing w:val="-1"/>
        </w:rPr>
        <w:t xml:space="preserve">, деканов, </w:t>
      </w:r>
      <w:r w:rsidR="007B5E84" w:rsidRPr="00057896">
        <w:rPr>
          <w:color w:val="000000"/>
          <w:spacing w:val="-1"/>
        </w:rPr>
        <w:t>руководителей структурных подразделений</w:t>
      </w:r>
      <w:r w:rsidR="00B02F15" w:rsidRPr="00057896">
        <w:rPr>
          <w:color w:val="000000"/>
          <w:spacing w:val="-1"/>
        </w:rPr>
        <w:t>;</w:t>
      </w:r>
    </w:p>
    <w:p w:rsidR="00A377B7" w:rsidRPr="00057896" w:rsidRDefault="00A377B7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rPr>
          <w:color w:val="000000"/>
          <w:spacing w:val="-1"/>
        </w:rPr>
        <w:t xml:space="preserve">проводит конкурсный отбор на замещение вакантных должностей </w:t>
      </w:r>
      <w:r w:rsidR="007B5E84" w:rsidRPr="00057896">
        <w:rPr>
          <w:color w:val="000000"/>
          <w:spacing w:val="-1"/>
        </w:rPr>
        <w:t>научно-педагогических работников</w:t>
      </w:r>
      <w:r w:rsidR="00B02F15" w:rsidRPr="00057896">
        <w:rPr>
          <w:color w:val="000000"/>
          <w:spacing w:val="-1"/>
        </w:rPr>
        <w:t>;</w:t>
      </w:r>
    </w:p>
    <w:p w:rsidR="004922BF" w:rsidRPr="00057896" w:rsidRDefault="004922BF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rPr>
          <w:color w:val="000000"/>
          <w:spacing w:val="-1"/>
        </w:rPr>
        <w:t>рассматривает вопросы представления к присвоению ученых званий профессора, доцента</w:t>
      </w:r>
      <w:r w:rsidR="00B02F15" w:rsidRPr="00057896">
        <w:rPr>
          <w:color w:val="000000"/>
          <w:spacing w:val="-1"/>
        </w:rPr>
        <w:t>;</w:t>
      </w:r>
    </w:p>
    <w:p w:rsidR="00687B88" w:rsidRPr="00057896" w:rsidRDefault="00687B88" w:rsidP="00687B88">
      <w:pPr>
        <w:numPr>
          <w:ilvl w:val="0"/>
          <w:numId w:val="7"/>
        </w:numPr>
        <w:jc w:val="both"/>
      </w:pPr>
      <w:r w:rsidRPr="00057896">
        <w:t>рассматривает вопросы о представлении сотрудников ИДПО к правительственным наградам и почетным званиям; о выдвижении на соискание пр</w:t>
      </w:r>
      <w:r w:rsidRPr="00057896">
        <w:t>е</w:t>
      </w:r>
      <w:r w:rsidRPr="00057896">
        <w:t>мий  и стипендий, представления к правительственным наградам и пр.</w:t>
      </w:r>
      <w:r w:rsidR="00B02F15" w:rsidRPr="00057896">
        <w:t>;</w:t>
      </w:r>
    </w:p>
    <w:p w:rsidR="006F5113" w:rsidRPr="00057896" w:rsidRDefault="004A6A70" w:rsidP="007B5E84">
      <w:pPr>
        <w:numPr>
          <w:ilvl w:val="0"/>
          <w:numId w:val="7"/>
        </w:numPr>
        <w:shd w:val="clear" w:color="auto" w:fill="FFFFFF"/>
        <w:spacing w:line="322" w:lineRule="exact"/>
        <w:jc w:val="both"/>
      </w:pPr>
      <w:r w:rsidRPr="00057896">
        <w:t>определяет направления и порядок оказания платных</w:t>
      </w:r>
      <w:r w:rsidR="00CD6FDC" w:rsidRPr="00057896">
        <w:t xml:space="preserve"> дополнительных</w:t>
      </w:r>
      <w:r w:rsidRPr="00057896">
        <w:t xml:space="preserve"> образовательных услуг;</w:t>
      </w:r>
    </w:p>
    <w:p w:rsidR="004A64B0" w:rsidRPr="00057896" w:rsidRDefault="009B771E" w:rsidP="007B5E84">
      <w:pPr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создает постоянные и временные комиссии для изучения и подготовки вопросов на заседания Ученого совета;</w:t>
      </w:r>
    </w:p>
    <w:p w:rsidR="009B771E" w:rsidRPr="00057896" w:rsidRDefault="009B771E" w:rsidP="007B5E84">
      <w:pPr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lastRenderedPageBreak/>
        <w:t>вносит предложения об изменении и дополнении к Уставу ИДПО для последующего утверждения учредителем;</w:t>
      </w:r>
    </w:p>
    <w:p w:rsidR="009B771E" w:rsidRPr="00057896" w:rsidRDefault="00BB6233" w:rsidP="007B5E84">
      <w:pPr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color w:val="000000"/>
          <w:spacing w:val="-1"/>
        </w:rPr>
      </w:pPr>
      <w:r w:rsidRPr="00057896">
        <w:rPr>
          <w:color w:val="000000"/>
          <w:spacing w:val="-1"/>
        </w:rPr>
        <w:t>намечает меры по совершенствованию техники безопасности, охраны труда и здоровья сотрудников и слушателей;</w:t>
      </w:r>
    </w:p>
    <w:p w:rsidR="00BB6233" w:rsidRPr="00057896" w:rsidRDefault="00BB6233" w:rsidP="00687B88">
      <w:pPr>
        <w:pStyle w:val="3"/>
        <w:numPr>
          <w:ilvl w:val="0"/>
          <w:numId w:val="7"/>
        </w:numPr>
        <w:rPr>
          <w:szCs w:val="24"/>
        </w:rPr>
      </w:pPr>
      <w:r w:rsidRPr="00057896">
        <w:rPr>
          <w:szCs w:val="24"/>
        </w:rPr>
        <w:t xml:space="preserve">рассматривает </w:t>
      </w:r>
      <w:r w:rsidR="00687B88" w:rsidRPr="00057896">
        <w:rPr>
          <w:szCs w:val="24"/>
        </w:rPr>
        <w:t>иные</w:t>
      </w:r>
      <w:r w:rsidRPr="00057896">
        <w:rPr>
          <w:szCs w:val="24"/>
        </w:rPr>
        <w:t xml:space="preserve"> вопросы, связанные с деятельностью </w:t>
      </w:r>
      <w:r w:rsidR="00687B88" w:rsidRPr="00057896">
        <w:rPr>
          <w:szCs w:val="24"/>
        </w:rPr>
        <w:t>И</w:t>
      </w:r>
      <w:r w:rsidRPr="00057896">
        <w:rPr>
          <w:szCs w:val="24"/>
        </w:rPr>
        <w:t>ДПО</w:t>
      </w:r>
      <w:r w:rsidR="00687B88" w:rsidRPr="00057896">
        <w:rPr>
          <w:szCs w:val="24"/>
        </w:rPr>
        <w:t>,</w:t>
      </w:r>
      <w:r w:rsidRPr="00057896">
        <w:rPr>
          <w:szCs w:val="24"/>
        </w:rPr>
        <w:t xml:space="preserve"> </w:t>
      </w:r>
      <w:r w:rsidR="00687B88" w:rsidRPr="00057896">
        <w:rPr>
          <w:szCs w:val="24"/>
        </w:rPr>
        <w:t>требующие коллегиал</w:t>
      </w:r>
      <w:r w:rsidR="00687B88" w:rsidRPr="00057896">
        <w:rPr>
          <w:szCs w:val="24"/>
        </w:rPr>
        <w:t>ь</w:t>
      </w:r>
      <w:r w:rsidR="00687B88" w:rsidRPr="00057896">
        <w:rPr>
          <w:szCs w:val="24"/>
        </w:rPr>
        <w:t>ного решения</w:t>
      </w:r>
      <w:r w:rsidRPr="00057896">
        <w:rPr>
          <w:szCs w:val="24"/>
        </w:rPr>
        <w:t>.</w:t>
      </w:r>
    </w:p>
    <w:p w:rsidR="00687B88" w:rsidRPr="00057896" w:rsidRDefault="00687B88" w:rsidP="00687B88">
      <w:pPr>
        <w:pStyle w:val="3"/>
        <w:rPr>
          <w:szCs w:val="24"/>
        </w:rPr>
      </w:pPr>
    </w:p>
    <w:p w:rsidR="00687B88" w:rsidRPr="00057896" w:rsidRDefault="00687B88" w:rsidP="00687B8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7896">
        <w:rPr>
          <w:rFonts w:ascii="Times New Roman" w:hAnsi="Times New Roman" w:cs="Times New Roman"/>
          <w:sz w:val="28"/>
          <w:szCs w:val="28"/>
        </w:rPr>
        <w:t>Организация работы Ученого совета</w:t>
      </w:r>
    </w:p>
    <w:p w:rsidR="00687B88" w:rsidRPr="00057896" w:rsidRDefault="00687B88" w:rsidP="00687B88">
      <w:pPr>
        <w:ind w:left="360"/>
        <w:rPr>
          <w:b/>
        </w:rPr>
      </w:pPr>
    </w:p>
    <w:p w:rsidR="00687B88" w:rsidRPr="00057896" w:rsidRDefault="00687B88" w:rsidP="0005789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057896">
        <w:t>Заседания Ученого совета проводятся в соответствии с утвержденным планом работы  не реже одного раза в два месяца за исключением летнего отпускного периода.</w:t>
      </w:r>
      <w:r w:rsidR="00057896" w:rsidRPr="00057896">
        <w:t xml:space="preserve"> </w:t>
      </w:r>
      <w:r w:rsidRPr="00057896">
        <w:t>Кроме этого, в повестку дня заседания могут вноситься: рассмотрение конкурсных дел, представление к ученым званиям, другие  вопросы и разное.</w:t>
      </w:r>
    </w:p>
    <w:p w:rsidR="00057896" w:rsidRDefault="00057896" w:rsidP="00687B88">
      <w:pPr>
        <w:numPr>
          <w:ilvl w:val="0"/>
          <w:numId w:val="29"/>
        </w:numPr>
        <w:jc w:val="both"/>
      </w:pPr>
      <w:r w:rsidRPr="00057896">
        <w:t>В случае необходимости по решению ректора проводятся внеочередные  заседания Учёного Совета.</w:t>
      </w:r>
    </w:p>
    <w:p w:rsidR="004928F7" w:rsidRPr="00907801" w:rsidRDefault="004928F7" w:rsidP="004928F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07801">
        <w:t>Заседания Уч</w:t>
      </w:r>
      <w:r>
        <w:t>ё</w:t>
      </w:r>
      <w:r w:rsidRPr="00907801">
        <w:t>ного Совета являются открытыми, по решению Уч</w:t>
      </w:r>
      <w:r>
        <w:t>ё</w:t>
      </w:r>
      <w:r w:rsidRPr="00907801">
        <w:t xml:space="preserve">ного Совета могут быть проведены закрытые заседания. </w:t>
      </w:r>
    </w:p>
    <w:p w:rsidR="00687B88" w:rsidRPr="00057896" w:rsidRDefault="00687B88" w:rsidP="00687B88">
      <w:pPr>
        <w:numPr>
          <w:ilvl w:val="0"/>
          <w:numId w:val="29"/>
        </w:numPr>
        <w:jc w:val="both"/>
      </w:pPr>
      <w:r w:rsidRPr="00057896">
        <w:t xml:space="preserve">Заседания Ученого совета являются правомочными, если на них присутствует не менее 2/3 членов совета. О невозможности присутствовать на заседании Ученого света по уважительным причинам член Ученого совета должен заблаговременно информировать председателя Ученого совета </w:t>
      </w:r>
    </w:p>
    <w:p w:rsidR="00687B88" w:rsidRPr="00057896" w:rsidRDefault="00687B88" w:rsidP="00687B88">
      <w:pPr>
        <w:numPr>
          <w:ilvl w:val="0"/>
          <w:numId w:val="29"/>
        </w:numPr>
        <w:jc w:val="both"/>
      </w:pPr>
      <w:r w:rsidRPr="00057896">
        <w:t>Решения считаются принятыми, если за них проголосовало большинство присутствующих на заседании (если не предусмотрено иное).</w:t>
      </w:r>
    </w:p>
    <w:p w:rsidR="00687B88" w:rsidRPr="00057896" w:rsidRDefault="00687B88" w:rsidP="00687B88">
      <w:pPr>
        <w:numPr>
          <w:ilvl w:val="0"/>
          <w:numId w:val="29"/>
        </w:numPr>
        <w:jc w:val="both"/>
      </w:pPr>
      <w:r w:rsidRPr="00057896">
        <w:t xml:space="preserve">Решения Ученого совета вступают в силу после подписания их ректором ИДПО – председателем Ученого совета. </w:t>
      </w:r>
    </w:p>
    <w:p w:rsidR="00687B88" w:rsidRPr="00057896" w:rsidRDefault="00687B88" w:rsidP="00AE4C43">
      <w:pPr>
        <w:numPr>
          <w:ilvl w:val="0"/>
          <w:numId w:val="29"/>
        </w:numPr>
        <w:jc w:val="both"/>
      </w:pPr>
      <w:r w:rsidRPr="00057896">
        <w:t xml:space="preserve">Решения Ученого совета по всем вопросам </w:t>
      </w:r>
      <w:r w:rsidR="006A1F08" w:rsidRPr="00057896">
        <w:t>образовательной, научно-методической, научной и хозяйственной деятельности ИДПО</w:t>
      </w:r>
      <w:r w:rsidRPr="00057896">
        <w:t xml:space="preserve"> принимаются открытым голосованием простым большинством голосов. Тайное голосование проводится по следующим вопросам:</w:t>
      </w:r>
    </w:p>
    <w:p w:rsidR="00687B88" w:rsidRPr="00057896" w:rsidRDefault="00AE4C43" w:rsidP="00AE4C43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</w:pPr>
      <w:r w:rsidRPr="00057896">
        <w:t>о конкурсном отборе на замещение вакантной должности научно-педагогических работников ИДПО</w:t>
      </w:r>
      <w:r w:rsidR="00687B88" w:rsidRPr="00057896">
        <w:t>;</w:t>
      </w:r>
    </w:p>
    <w:p w:rsidR="006A1F08" w:rsidRPr="00057896" w:rsidRDefault="006A1F08" w:rsidP="006A1F08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</w:pPr>
      <w:r w:rsidRPr="00057896">
        <w:t xml:space="preserve">о выборах  деканов и </w:t>
      </w:r>
      <w:proofErr w:type="gramStart"/>
      <w:r w:rsidRPr="00057896">
        <w:t>заведующих кафедр</w:t>
      </w:r>
      <w:proofErr w:type="gramEnd"/>
      <w:r w:rsidRPr="00057896">
        <w:t>,</w:t>
      </w:r>
    </w:p>
    <w:p w:rsidR="00687B88" w:rsidRPr="00057896" w:rsidRDefault="00687B88" w:rsidP="00AE4C43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</w:pPr>
      <w:r w:rsidRPr="00057896">
        <w:t>о представлении к ученым званиям доцента и профессора;</w:t>
      </w:r>
    </w:p>
    <w:p w:rsidR="00687B88" w:rsidRPr="00057896" w:rsidRDefault="00687B88" w:rsidP="00AE4C43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</w:pPr>
      <w:r w:rsidRPr="00057896">
        <w:t>другим вопросам, предусмотренным соответствующими положениями и нормативными документами.</w:t>
      </w:r>
    </w:p>
    <w:p w:rsidR="00687B88" w:rsidRPr="00057896" w:rsidRDefault="00687B88" w:rsidP="00AE4C4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57896">
        <w:rPr>
          <w:rFonts w:ascii="Times New Roman" w:hAnsi="Times New Roman"/>
          <w:sz w:val="24"/>
          <w:szCs w:val="24"/>
        </w:rPr>
        <w:t xml:space="preserve">Для проведения тайного голосования и подсчета его результатов Ученый совет открытым голосованием избирает счетную комиссию в составе трех членов Ученого совета. Счетная комиссия избирает из своих членов председателя. В состав счетной комиссии не может быть включен член Ученого совета, если его кандидатура баллотируется. Протокол счетной комиссии о результатах тайного голосования утверждаются открытым голосованием. </w:t>
      </w:r>
    </w:p>
    <w:p w:rsidR="00473D1A" w:rsidRDefault="00687B88" w:rsidP="002F7C00">
      <w:pPr>
        <w:numPr>
          <w:ilvl w:val="0"/>
          <w:numId w:val="29"/>
        </w:numPr>
        <w:jc w:val="both"/>
      </w:pPr>
      <w:r w:rsidRPr="00057896">
        <w:t xml:space="preserve">Заседание Ученого совета оформляется протоколом, который подписывает Ученый секретарь Ученого совета. </w:t>
      </w:r>
    </w:p>
    <w:p w:rsidR="002F7C00" w:rsidRPr="00907801" w:rsidRDefault="002F7C00" w:rsidP="002F7C0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07801">
        <w:t>Председатель Ученого Совета организует систематическую проверку выполнения решений Ученого Совета и информирует членов Уч</w:t>
      </w:r>
      <w:r>
        <w:t>ё</w:t>
      </w:r>
      <w:r w:rsidRPr="00907801">
        <w:t xml:space="preserve">ного Совета о мерах, принятых для выполнения решений. </w:t>
      </w:r>
    </w:p>
    <w:p w:rsidR="002F7C00" w:rsidRPr="00057896" w:rsidRDefault="002F7C00" w:rsidP="002F7C00">
      <w:pPr>
        <w:jc w:val="both"/>
      </w:pPr>
    </w:p>
    <w:p w:rsidR="007E61E2" w:rsidRPr="00057896" w:rsidRDefault="007E61E2" w:rsidP="007E61E2">
      <w:pPr>
        <w:ind w:left="360"/>
      </w:pPr>
    </w:p>
    <w:sectPr w:rsidR="007E61E2" w:rsidRPr="00057896" w:rsidSect="000C5A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0F"/>
    <w:multiLevelType w:val="hybridMultilevel"/>
    <w:tmpl w:val="B2887966"/>
    <w:lvl w:ilvl="0" w:tplc="8FC6019E">
      <w:start w:val="1"/>
      <w:numFmt w:val="bullet"/>
      <w:lvlText w:val="-"/>
      <w:lvlJc w:val="left"/>
      <w:pPr>
        <w:tabs>
          <w:tab w:val="num" w:pos="1165"/>
        </w:tabs>
        <w:ind w:left="394" w:hanging="34"/>
      </w:pPr>
      <w:rPr>
        <w:rFonts w:ascii="Times New Roman" w:hAnsi="Times New Roman" w:cs="Times New Roman" w:hint="default"/>
      </w:rPr>
    </w:lvl>
    <w:lvl w:ilvl="1" w:tplc="8FC6019E">
      <w:start w:val="1"/>
      <w:numFmt w:val="bullet"/>
      <w:lvlText w:val="-"/>
      <w:lvlJc w:val="left"/>
      <w:pPr>
        <w:tabs>
          <w:tab w:val="num" w:pos="1885"/>
        </w:tabs>
        <w:ind w:left="1114" w:hanging="3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3EC6"/>
    <w:multiLevelType w:val="hybridMultilevel"/>
    <w:tmpl w:val="83549DE0"/>
    <w:lvl w:ilvl="0" w:tplc="459AA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DC2651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A0D87"/>
    <w:multiLevelType w:val="multilevel"/>
    <w:tmpl w:val="58BCBCFA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13AB3510"/>
    <w:multiLevelType w:val="hybridMultilevel"/>
    <w:tmpl w:val="ABB00A3E"/>
    <w:lvl w:ilvl="0" w:tplc="BA2CC5A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14AE7D9B"/>
    <w:multiLevelType w:val="hybridMultilevel"/>
    <w:tmpl w:val="A90A6044"/>
    <w:lvl w:ilvl="0" w:tplc="86141A18">
      <w:start w:val="9"/>
      <w:numFmt w:val="decimal"/>
      <w:lvlText w:val="%1."/>
      <w:lvlJc w:val="left"/>
      <w:pPr>
        <w:tabs>
          <w:tab w:val="num" w:pos="757"/>
        </w:tabs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86035"/>
    <w:multiLevelType w:val="multilevel"/>
    <w:tmpl w:val="41B87D0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>
    <w:nsid w:val="1AFD0746"/>
    <w:multiLevelType w:val="multilevel"/>
    <w:tmpl w:val="59F8E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B628D"/>
    <w:multiLevelType w:val="hybridMultilevel"/>
    <w:tmpl w:val="24E02A98"/>
    <w:lvl w:ilvl="0" w:tplc="548C1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6055F"/>
    <w:multiLevelType w:val="hybridMultilevel"/>
    <w:tmpl w:val="94A63F46"/>
    <w:lvl w:ilvl="0" w:tplc="D00038C0">
      <w:start w:val="9"/>
      <w:numFmt w:val="decimal"/>
      <w:lvlText w:val="%1."/>
      <w:lvlJc w:val="left"/>
      <w:pPr>
        <w:tabs>
          <w:tab w:val="num" w:pos="757"/>
        </w:tabs>
        <w:ind w:left="-207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B02D4"/>
    <w:multiLevelType w:val="hybridMultilevel"/>
    <w:tmpl w:val="5A7A5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B91A00"/>
    <w:multiLevelType w:val="multilevel"/>
    <w:tmpl w:val="C8FE42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2CD34FE3"/>
    <w:multiLevelType w:val="hybridMultilevel"/>
    <w:tmpl w:val="D8A49676"/>
    <w:lvl w:ilvl="0" w:tplc="8522FEB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>
    <w:nsid w:val="2F157119"/>
    <w:multiLevelType w:val="hybridMultilevel"/>
    <w:tmpl w:val="4D60D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6E18C0"/>
    <w:multiLevelType w:val="multilevel"/>
    <w:tmpl w:val="486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85"/>
        </w:tabs>
        <w:ind w:left="1114" w:hanging="3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87ECA"/>
    <w:multiLevelType w:val="hybridMultilevel"/>
    <w:tmpl w:val="DF787C9E"/>
    <w:lvl w:ilvl="0" w:tplc="8388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F4504"/>
    <w:multiLevelType w:val="hybridMultilevel"/>
    <w:tmpl w:val="F8A0B892"/>
    <w:lvl w:ilvl="0" w:tplc="8388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A1EEC"/>
    <w:multiLevelType w:val="hybridMultilevel"/>
    <w:tmpl w:val="E4E85C2A"/>
    <w:lvl w:ilvl="0" w:tplc="8FC6019E">
      <w:start w:val="1"/>
      <w:numFmt w:val="bullet"/>
      <w:lvlText w:val="-"/>
      <w:lvlJc w:val="left"/>
      <w:pPr>
        <w:tabs>
          <w:tab w:val="num" w:pos="882"/>
        </w:tabs>
        <w:ind w:left="111" w:hanging="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19">
    <w:nsid w:val="47E0120F"/>
    <w:multiLevelType w:val="hybridMultilevel"/>
    <w:tmpl w:val="D96A6CC2"/>
    <w:lvl w:ilvl="0" w:tplc="548C15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A0F6340"/>
    <w:multiLevelType w:val="hybridMultilevel"/>
    <w:tmpl w:val="CF14B068"/>
    <w:lvl w:ilvl="0" w:tplc="838895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4D295C28"/>
    <w:multiLevelType w:val="hybridMultilevel"/>
    <w:tmpl w:val="2AEA9D6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0744E"/>
    <w:multiLevelType w:val="multilevel"/>
    <w:tmpl w:val="6E40E972"/>
    <w:lvl w:ilvl="0">
      <w:start w:val="1"/>
      <w:numFmt w:val="decimal"/>
      <w:lvlText w:val="%1."/>
      <w:lvlJc w:val="left"/>
      <w:pPr>
        <w:tabs>
          <w:tab w:val="num" w:pos="757"/>
        </w:tabs>
        <w:ind w:left="-207" w:firstLine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D5C81"/>
    <w:multiLevelType w:val="hybridMultilevel"/>
    <w:tmpl w:val="CEDE94E8"/>
    <w:lvl w:ilvl="0" w:tplc="8FC6019E">
      <w:start w:val="1"/>
      <w:numFmt w:val="bullet"/>
      <w:lvlText w:val="-"/>
      <w:lvlJc w:val="left"/>
      <w:pPr>
        <w:tabs>
          <w:tab w:val="num" w:pos="1199"/>
        </w:tabs>
        <w:ind w:left="428" w:hanging="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4">
    <w:nsid w:val="5D140494"/>
    <w:multiLevelType w:val="multilevel"/>
    <w:tmpl w:val="5222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4314F9"/>
    <w:multiLevelType w:val="multilevel"/>
    <w:tmpl w:val="E5768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FA47A9"/>
    <w:multiLevelType w:val="multilevel"/>
    <w:tmpl w:val="C98A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A7571"/>
    <w:multiLevelType w:val="multilevel"/>
    <w:tmpl w:val="C8FE42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>
    <w:nsid w:val="6C105D43"/>
    <w:multiLevelType w:val="hybridMultilevel"/>
    <w:tmpl w:val="4FA61FA2"/>
    <w:lvl w:ilvl="0" w:tplc="8FC6019E">
      <w:start w:val="1"/>
      <w:numFmt w:val="bullet"/>
      <w:lvlText w:val="-"/>
      <w:lvlJc w:val="left"/>
      <w:pPr>
        <w:tabs>
          <w:tab w:val="num" w:pos="1199"/>
        </w:tabs>
        <w:ind w:left="428" w:hanging="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9">
    <w:nsid w:val="6DEF49E6"/>
    <w:multiLevelType w:val="hybridMultilevel"/>
    <w:tmpl w:val="911A37AA"/>
    <w:lvl w:ilvl="0" w:tplc="8FC6019E">
      <w:start w:val="1"/>
      <w:numFmt w:val="bullet"/>
      <w:lvlText w:val="-"/>
      <w:lvlJc w:val="left"/>
      <w:pPr>
        <w:tabs>
          <w:tab w:val="num" w:pos="1199"/>
        </w:tabs>
        <w:ind w:left="428" w:hanging="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30">
    <w:nsid w:val="70535D39"/>
    <w:multiLevelType w:val="multilevel"/>
    <w:tmpl w:val="F31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12EEE"/>
    <w:multiLevelType w:val="hybridMultilevel"/>
    <w:tmpl w:val="58BCBCFA"/>
    <w:lvl w:ilvl="0" w:tplc="8522FEB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>
    <w:nsid w:val="78440978"/>
    <w:multiLevelType w:val="hybridMultilevel"/>
    <w:tmpl w:val="EBDCDF2E"/>
    <w:lvl w:ilvl="0" w:tplc="838895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7E74C0"/>
    <w:multiLevelType w:val="multilevel"/>
    <w:tmpl w:val="5E3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85"/>
        </w:tabs>
        <w:ind w:left="1114" w:hanging="3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83566"/>
    <w:multiLevelType w:val="hybridMultilevel"/>
    <w:tmpl w:val="382C746C"/>
    <w:lvl w:ilvl="0" w:tplc="044AEF1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B0B90"/>
    <w:multiLevelType w:val="multilevel"/>
    <w:tmpl w:val="6D5C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C658C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3"/>
  </w:num>
  <w:num w:numId="5">
    <w:abstractNumId w:val="28"/>
  </w:num>
  <w:num w:numId="6">
    <w:abstractNumId w:val="29"/>
  </w:num>
  <w:num w:numId="7">
    <w:abstractNumId w:val="33"/>
  </w:num>
  <w:num w:numId="8">
    <w:abstractNumId w:val="21"/>
  </w:num>
  <w:num w:numId="9">
    <w:abstractNumId w:val="1"/>
  </w:num>
  <w:num w:numId="10">
    <w:abstractNumId w:val="19"/>
  </w:num>
  <w:num w:numId="11">
    <w:abstractNumId w:val="16"/>
  </w:num>
  <w:num w:numId="12">
    <w:abstractNumId w:val="34"/>
  </w:num>
  <w:num w:numId="13">
    <w:abstractNumId w:val="25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26"/>
  </w:num>
  <w:num w:numId="19">
    <w:abstractNumId w:val="37"/>
  </w:num>
  <w:num w:numId="20">
    <w:abstractNumId w:val="32"/>
  </w:num>
  <w:num w:numId="21">
    <w:abstractNumId w:val="20"/>
  </w:num>
  <w:num w:numId="22">
    <w:abstractNumId w:val="22"/>
  </w:num>
  <w:num w:numId="23">
    <w:abstractNumId w:val="6"/>
  </w:num>
  <w:num w:numId="24">
    <w:abstractNumId w:val="13"/>
  </w:num>
  <w:num w:numId="25">
    <w:abstractNumId w:val="30"/>
  </w:num>
  <w:num w:numId="26">
    <w:abstractNumId w:val="31"/>
  </w:num>
  <w:num w:numId="27">
    <w:abstractNumId w:val="24"/>
  </w:num>
  <w:num w:numId="28">
    <w:abstractNumId w:val="2"/>
  </w:num>
  <w:num w:numId="29">
    <w:abstractNumId w:val="3"/>
  </w:num>
  <w:num w:numId="30">
    <w:abstractNumId w:val="9"/>
  </w:num>
  <w:num w:numId="31">
    <w:abstractNumId w:val="35"/>
  </w:num>
  <w:num w:numId="32">
    <w:abstractNumId w:val="17"/>
  </w:num>
  <w:num w:numId="33">
    <w:abstractNumId w:val="11"/>
  </w:num>
  <w:num w:numId="34">
    <w:abstractNumId w:val="14"/>
  </w:num>
  <w:num w:numId="35">
    <w:abstractNumId w:val="12"/>
  </w:num>
  <w:num w:numId="36">
    <w:abstractNumId w:val="36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FEF"/>
    <w:rsid w:val="0001078F"/>
    <w:rsid w:val="00057896"/>
    <w:rsid w:val="00063FEF"/>
    <w:rsid w:val="000B6BB7"/>
    <w:rsid w:val="000C5ADC"/>
    <w:rsid w:val="0014043E"/>
    <w:rsid w:val="00144272"/>
    <w:rsid w:val="0016031E"/>
    <w:rsid w:val="00181CAB"/>
    <w:rsid w:val="001A087C"/>
    <w:rsid w:val="001F2A24"/>
    <w:rsid w:val="002964EC"/>
    <w:rsid w:val="002D4FD8"/>
    <w:rsid w:val="002F7C00"/>
    <w:rsid w:val="00303350"/>
    <w:rsid w:val="0035002F"/>
    <w:rsid w:val="003B709B"/>
    <w:rsid w:val="00421E87"/>
    <w:rsid w:val="0045037C"/>
    <w:rsid w:val="00457152"/>
    <w:rsid w:val="00473D1A"/>
    <w:rsid w:val="00485ED9"/>
    <w:rsid w:val="004922BF"/>
    <w:rsid w:val="004928F7"/>
    <w:rsid w:val="004A64B0"/>
    <w:rsid w:val="004A6A70"/>
    <w:rsid w:val="00506A2C"/>
    <w:rsid w:val="00546C98"/>
    <w:rsid w:val="00687B88"/>
    <w:rsid w:val="006A1F08"/>
    <w:rsid w:val="006F5113"/>
    <w:rsid w:val="00733F75"/>
    <w:rsid w:val="007447A8"/>
    <w:rsid w:val="00771AA3"/>
    <w:rsid w:val="007953AC"/>
    <w:rsid w:val="007B5E84"/>
    <w:rsid w:val="007E61E2"/>
    <w:rsid w:val="00863BE5"/>
    <w:rsid w:val="009816AE"/>
    <w:rsid w:val="00983DD1"/>
    <w:rsid w:val="00994723"/>
    <w:rsid w:val="009A38E9"/>
    <w:rsid w:val="009B771E"/>
    <w:rsid w:val="009D0BE6"/>
    <w:rsid w:val="009D5C45"/>
    <w:rsid w:val="00A00F58"/>
    <w:rsid w:val="00A0280A"/>
    <w:rsid w:val="00A03472"/>
    <w:rsid w:val="00A377B7"/>
    <w:rsid w:val="00AA6CFF"/>
    <w:rsid w:val="00AE4C43"/>
    <w:rsid w:val="00AF42B2"/>
    <w:rsid w:val="00B02F15"/>
    <w:rsid w:val="00B5156A"/>
    <w:rsid w:val="00B941EA"/>
    <w:rsid w:val="00B95ABB"/>
    <w:rsid w:val="00BB6233"/>
    <w:rsid w:val="00BE4309"/>
    <w:rsid w:val="00C02035"/>
    <w:rsid w:val="00C705DA"/>
    <w:rsid w:val="00C76925"/>
    <w:rsid w:val="00C836A8"/>
    <w:rsid w:val="00C85E78"/>
    <w:rsid w:val="00C92625"/>
    <w:rsid w:val="00CD6FDC"/>
    <w:rsid w:val="00D47E63"/>
    <w:rsid w:val="00E81F7F"/>
    <w:rsid w:val="00EA2642"/>
    <w:rsid w:val="00F02CFD"/>
    <w:rsid w:val="00F0645A"/>
    <w:rsid w:val="00F144E7"/>
    <w:rsid w:val="00F17BA1"/>
    <w:rsid w:val="00FB3122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85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36A8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87B88"/>
    <w:pPr>
      <w:ind w:left="720" w:firstLine="720"/>
      <w:jc w:val="both"/>
    </w:pPr>
    <w:rPr>
      <w:szCs w:val="20"/>
    </w:rPr>
  </w:style>
  <w:style w:type="paragraph" w:styleId="a3">
    <w:name w:val="Plain Text"/>
    <w:basedOn w:val="a"/>
    <w:rsid w:val="00687B8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ИДПО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Гульнара</dc:creator>
  <cp:keywords/>
  <dc:description/>
  <cp:lastModifiedBy>Admin</cp:lastModifiedBy>
  <cp:revision>2</cp:revision>
  <dcterms:created xsi:type="dcterms:W3CDTF">2014-01-15T09:02:00Z</dcterms:created>
  <dcterms:modified xsi:type="dcterms:W3CDTF">2014-01-15T09:02:00Z</dcterms:modified>
</cp:coreProperties>
</file>